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Arial"/>
          <w:b/>
          <w:color w:val="595959"/>
          <w:sz w:val="28"/>
          <w:lang w:val="sv-SE"/>
        </w:rPr>
      </w:pPr>
      <w:bookmarkStart w:id="0" w:name="_GoBack"/>
      <w:bookmarkEnd w:id="0"/>
    </w:p>
    <w:p>
      <w:pPr>
        <w:jc w:val="center"/>
        <w:rPr>
          <w:rFonts w:ascii="Calibri" w:hAnsi="Calibri" w:cs="Arial"/>
          <w:b/>
          <w:color w:val="595959"/>
          <w:sz w:val="28"/>
          <w:lang w:val="sv-SE"/>
        </w:rPr>
      </w:pPr>
      <w:r>
        <w:rPr>
          <w:rFonts w:ascii="Calibri" w:hAnsi="Calibri" w:cs="Arial"/>
          <w:b/>
          <w:color w:val="595959"/>
          <w:sz w:val="28"/>
          <w:lang w:val="sv-SE"/>
        </w:rPr>
        <w:t>PRIJAVNI LIST</w:t>
      </w:r>
    </w:p>
    <w:p>
      <w:pPr>
        <w:jc w:val="center"/>
        <w:rPr>
          <w:rFonts w:ascii="Calibri" w:hAnsi="Calibri" w:cs="Arial"/>
          <w:b/>
          <w:color w:val="000080"/>
          <w:sz w:val="18"/>
          <w:szCs w:val="20"/>
          <w:lang w:val="sr-Latn-CS"/>
        </w:rPr>
      </w:pPr>
    </w:p>
    <w:tbl>
      <w:tblPr>
        <w:tblStyle w:val="5"/>
        <w:tblW w:w="5000" w:type="pct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  <w:gridCol w:w="563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jc w:val="both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Ime, prezime, titula i funkcija: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r-Latn-RS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Firma/organizacija: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PIB: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Matični broj: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r-Cyrl-RS"/>
              </w:rPr>
              <w:t>*</w:t>
            </w:r>
            <w:r>
              <w:rPr>
                <w:rFonts w:ascii="Calibri" w:hAnsi="Calibri" w:cs="Arial"/>
                <w:lang w:val="sl-SI"/>
              </w:rPr>
              <w:t>JBKJS: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Ulica i broj: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l-SI"/>
              </w:rPr>
              <w:t>Poštanski broj i grad: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Država: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E-mail: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r-Latn-RS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Tel: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1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NAPOMENA / opšta ili ukoliko postoji u vezi sa ishranom (vegetarijanac, vegan, halal, alergije....)</w:t>
            </w:r>
          </w:p>
        </w:tc>
        <w:tc>
          <w:tcPr>
            <w:tcW w:w="2859" w:type="pct"/>
            <w:shd w:val="clear" w:color="auto" w:fill="auto"/>
            <w:vAlign w:val="center"/>
          </w:tcPr>
          <w:p>
            <w:pPr>
              <w:pStyle w:val="8"/>
              <w:spacing w:after="0"/>
              <w:ind w:left="0"/>
              <w:rPr>
                <w:rFonts w:ascii="Calibri" w:hAnsi="Calibri" w:cs="Arial"/>
                <w:lang w:val="sl-SI"/>
              </w:rPr>
            </w:pPr>
          </w:p>
        </w:tc>
      </w:tr>
    </w:tbl>
    <w:p>
      <w:pPr>
        <w:pStyle w:val="8"/>
        <w:spacing w:after="0"/>
        <w:ind w:left="0"/>
        <w:jc w:val="both"/>
        <w:rPr>
          <w:rFonts w:ascii="Calibri" w:hAnsi="Calibri" w:cs="Arial"/>
          <w:color w:val="FF0000"/>
          <w:sz w:val="18"/>
          <w:lang w:val="sl-SI"/>
        </w:rPr>
      </w:pPr>
      <w:r>
        <w:rPr>
          <w:rFonts w:ascii="Calibri" w:hAnsi="Calibri" w:cs="Arial"/>
          <w:sz w:val="18"/>
          <w:lang w:val="sl-SI"/>
        </w:rPr>
        <w:t>*JBKJS (jedinstveni broj korisnika javnih sredstava) popunjavaju samo KJS (korisnik javnih sredstava) kojima je isti dodeljen za rad u okviru KRT (konsolidovani račun trezora Republike Srbije).</w:t>
      </w:r>
    </w:p>
    <w:p>
      <w:pPr>
        <w:pStyle w:val="8"/>
        <w:spacing w:after="0"/>
        <w:ind w:left="0"/>
        <w:jc w:val="center"/>
        <w:rPr>
          <w:rFonts w:ascii="Calibri" w:hAnsi="Calibri" w:cs="Arial"/>
          <w:b/>
          <w:sz w:val="18"/>
          <w:lang w:val="sr-Cyrl-RS"/>
        </w:rPr>
      </w:pPr>
    </w:p>
    <w:p>
      <w:pPr>
        <w:jc w:val="center"/>
        <w:rPr>
          <w:rFonts w:ascii="Calibri" w:hAnsi="Calibri"/>
          <w:b/>
          <w:color w:val="595959"/>
          <w:sz w:val="22"/>
          <w:szCs w:val="18"/>
        </w:rPr>
      </w:pPr>
      <w:r>
        <w:rPr>
          <w:rFonts w:ascii="Calibri" w:hAnsi="Calibri"/>
          <w:b/>
          <w:color w:val="595959"/>
          <w:sz w:val="22"/>
          <w:szCs w:val="18"/>
        </w:rPr>
        <w:t>KOTIZACIJA SA UKLJUČENIM SMEŠTAJEM</w:t>
      </w:r>
    </w:p>
    <w:p>
      <w:pPr>
        <w:rPr>
          <w:rFonts w:ascii="Calibri" w:hAnsi="Calibri"/>
          <w:color w:val="244061"/>
          <w:sz w:val="18"/>
          <w:szCs w:val="18"/>
        </w:rPr>
      </w:pPr>
    </w:p>
    <w:p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Navedene cene kotizacije uključuju: smeštaj na bazi 3 noćenja sa doručkom (u hotelima Idila i Vip Casa Club u cenu je ukjučeno korišćenje spa centra), koktel dobrodošlice, kafe pauze, svečanu večeru, akreditaciju i prisustvo predavanjima, materijal Savetovanja.</w:t>
      </w:r>
    </w:p>
    <w:p>
      <w:pPr>
        <w:jc w:val="both"/>
        <w:rPr>
          <w:rFonts w:ascii="Calibri" w:hAnsi="Calibri"/>
          <w:sz w:val="18"/>
          <w:szCs w:val="18"/>
        </w:rPr>
      </w:pPr>
    </w:p>
    <w:tbl>
      <w:tblPr>
        <w:tblStyle w:val="5"/>
        <w:tblW w:w="3951" w:type="pct"/>
        <w:jc w:val="center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2032"/>
        <w:gridCol w:w="2135"/>
        <w:gridCol w:w="1979"/>
        <w:gridCol w:w="1239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3" w:type="pct"/>
            <w:gridSpan w:val="2"/>
            <w:vMerge w:val="restart"/>
            <w:tcBorders>
              <w:top w:val="single" w:color="DDD9C3" w:sz="4" w:space="0"/>
              <w:left w:val="single" w:color="DDD9C3" w:sz="4" w:space="0"/>
              <w:bottom w:val="single" w:color="FFFFFF" w:sz="4" w:space="0"/>
              <w:right w:val="single" w:color="FFFFFF" w:sz="4" w:space="0"/>
            </w:tcBorders>
            <w:shd w:val="clear" w:color="auto" w:fill="B5E2ED"/>
            <w:vAlign w:val="center"/>
          </w:tcPr>
          <w:p>
            <w:pPr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  <w:t>Kategorije sa uključenim smeštajem</w:t>
            </w:r>
          </w:p>
        </w:tc>
        <w:tc>
          <w:tcPr>
            <w:tcW w:w="3437" w:type="pct"/>
            <w:gridSpan w:val="3"/>
            <w:tcBorders>
              <w:top w:val="single" w:color="DDD9C3" w:sz="4" w:space="0"/>
              <w:left w:val="single" w:color="FFFFFF" w:sz="4" w:space="0"/>
              <w:bottom w:val="single" w:color="FFFFFF" w:sz="4" w:space="0"/>
              <w:right w:val="single" w:color="DDD9C3" w:sz="4" w:space="0"/>
            </w:tcBorders>
            <w:shd w:val="clear" w:color="auto" w:fill="B5E2ED"/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  <w:t>Cena (RSD / EUR)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" w:type="pct"/>
            <w:gridSpan w:val="2"/>
            <w:vMerge w:val="continue"/>
            <w:tcBorders>
              <w:top w:val="single" w:color="FFFFFF" w:sz="4" w:space="0"/>
              <w:left w:val="single" w:color="DDD9C3" w:sz="4" w:space="0"/>
              <w:bottom w:val="single" w:color="DDD9C3" w:sz="4" w:space="0"/>
              <w:right w:val="single" w:color="FFFFFF" w:sz="4" w:space="0"/>
            </w:tcBorders>
            <w:shd w:val="clear" w:color="auto" w:fill="B5E2ED"/>
            <w:vAlign w:val="center"/>
          </w:tcPr>
          <w:p>
            <w:pPr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FFFFFF" w:sz="4" w:space="0"/>
              <w:left w:val="single" w:color="FFFFFF" w:sz="4" w:space="0"/>
              <w:bottom w:val="single" w:color="DDD9C3" w:sz="4" w:space="0"/>
              <w:right w:val="single" w:color="FFFFFF" w:sz="4" w:space="0"/>
            </w:tcBorders>
            <w:shd w:val="clear" w:color="auto" w:fill="B5E2ED"/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  <w:t>Tip sobe</w:t>
            </w:r>
          </w:p>
        </w:tc>
        <w:tc>
          <w:tcPr>
            <w:tcW w:w="1271" w:type="pct"/>
            <w:tcBorders>
              <w:top w:val="single" w:color="FFFFFF" w:sz="4" w:space="0"/>
              <w:left w:val="single" w:color="FFFFFF" w:sz="4" w:space="0"/>
              <w:bottom w:val="single" w:color="DDD9C3" w:sz="4" w:space="0"/>
              <w:right w:val="single" w:color="FFFFFF" w:sz="4" w:space="0"/>
            </w:tcBorders>
            <w:shd w:val="clear" w:color="auto" w:fill="B5E2ED"/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  <w:t>od 16.05.2022.</w:t>
            </w:r>
          </w:p>
        </w:tc>
        <w:tc>
          <w:tcPr>
            <w:tcW w:w="795" w:type="pct"/>
            <w:tcBorders>
              <w:top w:val="single" w:color="FFFFFF" w:sz="4" w:space="0"/>
              <w:left w:val="single" w:color="FFFFFF" w:sz="4" w:space="0"/>
              <w:bottom w:val="single" w:color="DDD9C3" w:sz="4" w:space="0"/>
              <w:right w:val="single" w:color="DDD9C3" w:sz="4" w:space="0"/>
            </w:tcBorders>
            <w:shd w:val="clear" w:color="auto" w:fill="B5E2ED"/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  <w:t>Broj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restart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A</w:t>
            </w:r>
          </w:p>
        </w:tc>
        <w:tc>
          <w:tcPr>
            <w:tcW w:w="1305" w:type="pct"/>
            <w:vMerge w:val="restart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AUTORI</w:t>
            </w: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"http://simsir.rs/accommodation/dvokrevetna-standard/"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Šišmir 1/1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22.600,00 / 195,00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"http://simsir.rs/accommodation/dvokrevetna-komfor/"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Šišmir 1/2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19.000,00 / 162,00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"https://www.hotelidila.com/sr/sobe-apartmani/dvokrevetna-soba"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Idila 1/1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28.400,00 / 240,00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"https://www.hotelidila.com/sr/sobe-apartmani/studio"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Idila 1/2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24.000,00 / 205,00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"https://vipcasaclubzlatibor.rs/predefined-search-form-fields/"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VIP Casa Club 1/1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30.900,00 / 260,00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"https://vipcasaclubzlatibor.rs/predefined-search-form-fields/"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VIP Casa Club 1/2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26.000,00 / 222,00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restart"/>
            <w:tcBorders>
              <w:top w:val="single" w:color="DDD9C3" w:sz="4" w:space="0"/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B</w:t>
            </w:r>
          </w:p>
        </w:tc>
        <w:tc>
          <w:tcPr>
            <w:tcW w:w="1305" w:type="pct"/>
            <w:vMerge w:val="restart"/>
            <w:tcBorders>
              <w:top w:val="single" w:color="DDD9C3" w:sz="4" w:space="0"/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OSTALI UČESNICI</w:t>
            </w: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"http://simsir.rs/accommodation/dvokrevetna-standard/"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Šišmir 1/1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25.600,00 / 220,00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"http://simsir.rs/accommodation/dvokrevetna-komfor/"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Šišmir 1/2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595959"/>
                <w:sz w:val="18"/>
                <w:szCs w:val="18"/>
              </w:rPr>
              <w:t xml:space="preserve"> </w:t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22.000,00 / 190,00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"https://www.hotelidila.com/sr/sobe-apartmani/dvokrevetna-soba"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Idila 1/1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31.000,00 / 265,00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"https://www.hotelidila.com/sr/sobe-apartmani/studio"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Idila 1/2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26.900,00 / 230,00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"https://vipcasaclubzlatibor.rs/predefined-search-form-fields/"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VIP Casa Club 1/1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34.300,00 / 290,00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" w:type="pct"/>
            <w:vMerge w:val="continue"/>
            <w:tcBorders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05" w:type="pct"/>
            <w:vMerge w:val="continue"/>
            <w:tcBorders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"https://vipcasaclubzlatibor.rs/predefined-search-form-fields/" </w:instrText>
            </w:r>
            <w:r>
              <w:fldChar w:fldCharType="separate"/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t>VIP Casa Club 1/2 BB</w:t>
            </w:r>
            <w:r>
              <w:rPr>
                <w:rStyle w:val="19"/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7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595959"/>
                <w:sz w:val="18"/>
                <w:szCs w:val="18"/>
              </w:rPr>
            </w:pPr>
            <w:r>
              <w:rPr>
                <w:rFonts w:ascii="Calibri" w:hAnsi="Calibri"/>
                <w:color w:val="595959"/>
                <w:sz w:val="18"/>
                <w:szCs w:val="18"/>
              </w:rPr>
              <w:t>29.300,00 / 250,00</w:t>
            </w:r>
          </w:p>
        </w:tc>
        <w:tc>
          <w:tcPr>
            <w:tcW w:w="79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</w:tbl>
    <w:p>
      <w:pPr>
        <w:spacing w:before="80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20"/>
          <w:szCs w:val="18"/>
        </w:rPr>
        <w:t xml:space="preserve">Delim sobu sa (dvokrevetne sobe): </w:t>
      </w:r>
      <w:r>
        <w:rPr>
          <w:rFonts w:ascii="Calibri" w:hAnsi="Calibri" w:cs="Arial"/>
          <w:sz w:val="20"/>
          <w:szCs w:val="18"/>
          <w:lang w:val="sl-SI"/>
        </w:rPr>
        <w:t>_______________</w:t>
      </w:r>
    </w:p>
    <w:p>
      <w:pPr>
        <w:spacing w:before="8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Doplata za ručak ili večeru u hotelu Palisad: 1.500 RSD / 13 EUR po danu: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DA / NE</w:t>
      </w:r>
    </w:p>
    <w:p>
      <w:pPr>
        <w:spacing w:before="80"/>
        <w:rPr>
          <w:rFonts w:ascii="Calibri" w:hAnsi="Calibri" w:cs="Calibri"/>
          <w:sz w:val="18"/>
          <w:szCs w:val="18"/>
        </w:rPr>
      </w:pPr>
    </w:p>
    <w:p>
      <w:pPr>
        <w:jc w:val="center"/>
        <w:rPr>
          <w:rFonts w:ascii="Calibri" w:hAnsi="Calibri"/>
          <w:b/>
          <w:color w:val="595959"/>
          <w:sz w:val="22"/>
          <w:szCs w:val="18"/>
        </w:rPr>
      </w:pPr>
    </w:p>
    <w:p>
      <w:pPr>
        <w:jc w:val="center"/>
        <w:rPr>
          <w:rFonts w:ascii="Calibri" w:hAnsi="Calibri"/>
          <w:b/>
          <w:color w:val="595959"/>
          <w:sz w:val="22"/>
          <w:szCs w:val="18"/>
        </w:rPr>
        <w:sectPr>
          <w:headerReference r:id="rId3" w:type="default"/>
          <w:type w:val="continuous"/>
          <w:pgSz w:w="11907" w:h="16840"/>
          <w:pgMar w:top="568" w:right="1134" w:bottom="284" w:left="1134" w:header="135" w:footer="709" w:gutter="0"/>
          <w:cols w:space="708" w:num="1"/>
          <w:docGrid w:linePitch="360" w:charSpace="0"/>
        </w:sectPr>
      </w:pPr>
    </w:p>
    <w:p>
      <w:pPr>
        <w:jc w:val="center"/>
        <w:rPr>
          <w:rFonts w:ascii="Calibri" w:hAnsi="Calibri"/>
          <w:b/>
          <w:color w:val="595959"/>
          <w:sz w:val="22"/>
          <w:szCs w:val="18"/>
        </w:rPr>
      </w:pPr>
      <w:r>
        <w:rPr>
          <w:rFonts w:ascii="Calibri" w:hAnsi="Calibri"/>
          <w:b/>
          <w:color w:val="595959"/>
          <w:sz w:val="22"/>
          <w:szCs w:val="18"/>
        </w:rPr>
        <w:t>KOTIZACIJA BEZ SMEŠTAJA</w:t>
      </w:r>
    </w:p>
    <w:p>
      <w:pPr>
        <w:rPr>
          <w:rFonts w:ascii="Calibri" w:hAnsi="Calibri"/>
          <w:color w:val="244061"/>
          <w:sz w:val="18"/>
          <w:szCs w:val="18"/>
        </w:rPr>
      </w:pPr>
    </w:p>
    <w:p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Navedene cene kotizacije uključuju: koktel dobrodošlice, kafe pauze, svečanu večeru, akreditaciju i prisustvo predavanjima, materijal Savetovanja.</w:t>
      </w:r>
    </w:p>
    <w:p/>
    <w:tbl>
      <w:tblPr>
        <w:tblStyle w:val="5"/>
        <w:tblW w:w="3227" w:type="pct"/>
        <w:jc w:val="center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2011"/>
        <w:gridCol w:w="2690"/>
        <w:gridCol w:w="1260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5" w:type="pct"/>
            <w:gridSpan w:val="2"/>
            <w:vMerge w:val="restart"/>
            <w:tcBorders>
              <w:top w:val="single" w:color="DDD9C3" w:sz="4" w:space="0"/>
              <w:left w:val="single" w:color="DDD9C3" w:sz="4" w:space="0"/>
              <w:bottom w:val="single" w:color="FFFFFF" w:sz="4" w:space="0"/>
              <w:right w:val="single" w:color="FFFFFF" w:sz="4" w:space="0"/>
            </w:tcBorders>
            <w:shd w:val="clear" w:color="auto" w:fill="B5E2ED"/>
            <w:vAlign w:val="center"/>
          </w:tcPr>
          <w:p>
            <w:pPr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  <w:t>Kategorije bez uključenog smeštaja</w:t>
            </w:r>
          </w:p>
        </w:tc>
        <w:tc>
          <w:tcPr>
            <w:tcW w:w="3105" w:type="pct"/>
            <w:gridSpan w:val="2"/>
            <w:tcBorders>
              <w:top w:val="single" w:color="DDD9C3" w:sz="4" w:space="0"/>
              <w:left w:val="single" w:color="FFFFFF" w:sz="4" w:space="0"/>
              <w:bottom w:val="single" w:color="FFFFFF" w:sz="4" w:space="0"/>
              <w:right w:val="single" w:color="DDD9C3" w:sz="4" w:space="0"/>
            </w:tcBorders>
            <w:shd w:val="clear" w:color="auto" w:fill="B5E2ED"/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  <w:t>Cena (RSD / EUR)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95" w:type="pct"/>
            <w:gridSpan w:val="2"/>
            <w:vMerge w:val="continue"/>
            <w:tcBorders>
              <w:top w:val="single" w:color="FFFFFF" w:sz="4" w:space="0"/>
              <w:left w:val="single" w:color="DDD9C3" w:sz="4" w:space="0"/>
              <w:bottom w:val="single" w:color="DDD9C3" w:sz="4" w:space="0"/>
              <w:right w:val="single" w:color="FFFFFF" w:sz="4" w:space="0"/>
            </w:tcBorders>
            <w:shd w:val="clear" w:color="auto" w:fill="B5E2ED"/>
            <w:vAlign w:val="center"/>
          </w:tcPr>
          <w:p>
            <w:pPr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</w:p>
        </w:tc>
        <w:tc>
          <w:tcPr>
            <w:tcW w:w="2115" w:type="pct"/>
            <w:tcBorders>
              <w:top w:val="single" w:color="FFFFFF" w:sz="4" w:space="0"/>
              <w:left w:val="single" w:color="FFFFFF" w:sz="4" w:space="0"/>
              <w:bottom w:val="single" w:color="DDD9C3" w:sz="4" w:space="0"/>
              <w:right w:val="single" w:color="FFFFFF" w:sz="4" w:space="0"/>
            </w:tcBorders>
            <w:shd w:val="clear" w:color="auto" w:fill="B5E2ED"/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  <w:t>do 16.05.2022.</w:t>
            </w:r>
          </w:p>
        </w:tc>
        <w:tc>
          <w:tcPr>
            <w:tcW w:w="990" w:type="pct"/>
            <w:tcBorders>
              <w:top w:val="single" w:color="FFFFFF" w:sz="4" w:space="0"/>
              <w:left w:val="single" w:color="FFFFFF" w:sz="4" w:space="0"/>
              <w:bottom w:val="single" w:color="DDD9C3" w:sz="4" w:space="0"/>
              <w:right w:val="single" w:color="DDD9C3" w:sz="4" w:space="0"/>
            </w:tcBorders>
            <w:shd w:val="clear" w:color="auto" w:fill="B5E2ED"/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95959"/>
                <w:sz w:val="18"/>
                <w:szCs w:val="18"/>
              </w:rPr>
              <w:t>Broj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4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C</w:t>
            </w:r>
          </w:p>
        </w:tc>
        <w:tc>
          <w:tcPr>
            <w:tcW w:w="158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AUTORI</w:t>
            </w:r>
          </w:p>
        </w:tc>
        <w:tc>
          <w:tcPr>
            <w:tcW w:w="211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10.000,00 / 90,00</w:t>
            </w:r>
          </w:p>
        </w:tc>
        <w:tc>
          <w:tcPr>
            <w:tcW w:w="990" w:type="pct"/>
            <w:tcBorders>
              <w:top w:val="single" w:color="DDD9C3" w:sz="4" w:space="0"/>
              <w:left w:val="single" w:color="D9D9D9" w:sz="4" w:space="0"/>
              <w:bottom w:val="single" w:color="DDD9C3" w:sz="4" w:space="0"/>
              <w:right w:val="single" w:color="DDD9C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4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D</w:t>
            </w:r>
          </w:p>
        </w:tc>
        <w:tc>
          <w:tcPr>
            <w:tcW w:w="158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OSTALI UČESNICI</w:t>
            </w:r>
          </w:p>
        </w:tc>
        <w:tc>
          <w:tcPr>
            <w:tcW w:w="211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13.000,00 / 110,00</w:t>
            </w:r>
          </w:p>
        </w:tc>
        <w:tc>
          <w:tcPr>
            <w:tcW w:w="990" w:type="pct"/>
            <w:tcBorders>
              <w:top w:val="single" w:color="DDD9C3" w:sz="4" w:space="0"/>
              <w:left w:val="single" w:color="D9D9D9" w:sz="4" w:space="0"/>
              <w:bottom w:val="single" w:color="DDD9C3" w:sz="4" w:space="0"/>
              <w:right w:val="single" w:color="DDD9C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4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E</w:t>
            </w:r>
          </w:p>
        </w:tc>
        <w:tc>
          <w:tcPr>
            <w:tcW w:w="158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STUDENTSKA</w:t>
            </w:r>
          </w:p>
        </w:tc>
        <w:tc>
          <w:tcPr>
            <w:tcW w:w="211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8.000,00 / 70,00</w:t>
            </w:r>
          </w:p>
        </w:tc>
        <w:tc>
          <w:tcPr>
            <w:tcW w:w="990" w:type="pct"/>
            <w:tcBorders>
              <w:top w:val="single" w:color="DDD9C3" w:sz="4" w:space="0"/>
              <w:left w:val="single" w:color="D9D9D9" w:sz="4" w:space="0"/>
              <w:bottom w:val="single" w:color="DDD9C3" w:sz="4" w:space="0"/>
              <w:right w:val="single" w:color="DDD9C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4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F</w:t>
            </w:r>
          </w:p>
        </w:tc>
        <w:tc>
          <w:tcPr>
            <w:tcW w:w="1581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DD9C3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ONLINE</w:t>
            </w:r>
          </w:p>
        </w:tc>
        <w:tc>
          <w:tcPr>
            <w:tcW w:w="2115" w:type="pct"/>
            <w:tcBorders>
              <w:top w:val="single" w:color="DDD9C3" w:sz="4" w:space="0"/>
              <w:left w:val="single" w:color="DDD9C3" w:sz="4" w:space="0"/>
              <w:bottom w:val="single" w:color="DDD9C3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7.000,00 / 60,00</w:t>
            </w:r>
          </w:p>
        </w:tc>
        <w:tc>
          <w:tcPr>
            <w:tcW w:w="990" w:type="pct"/>
            <w:tcBorders>
              <w:top w:val="single" w:color="DDD9C3" w:sz="4" w:space="0"/>
              <w:left w:val="single" w:color="D9D9D9" w:sz="4" w:space="0"/>
              <w:bottom w:val="single" w:color="DDD9C3" w:sz="4" w:space="0"/>
              <w:right w:val="single" w:color="DDD9C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</w:tc>
      </w:tr>
    </w:tbl>
    <w:p>
      <w:pPr>
        <w:pStyle w:val="8"/>
        <w:spacing w:after="0"/>
        <w:ind w:left="0"/>
        <w:rPr>
          <w:rFonts w:ascii="Calibri" w:hAnsi="Calibri" w:cs="Arial"/>
          <w:b/>
          <w:sz w:val="18"/>
          <w:lang w:val="sl-SI"/>
        </w:rPr>
      </w:pPr>
    </w:p>
    <w:p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*Sve cene su bez PDVa</w:t>
      </w:r>
    </w:p>
    <w:p>
      <w:pPr>
        <w:rPr>
          <w:rFonts w:ascii="Calibri" w:hAnsi="Calibri"/>
          <w:b/>
          <w:sz w:val="20"/>
        </w:rPr>
      </w:pPr>
    </w:p>
    <w:p>
      <w:pPr>
        <w:jc w:val="center"/>
        <w:rPr>
          <w:rFonts w:ascii="Calibri" w:hAnsi="Calibri" w:cs="Arial"/>
          <w:color w:val="595959"/>
          <w:sz w:val="20"/>
          <w:szCs w:val="20"/>
        </w:rPr>
      </w:pPr>
      <w:r>
        <w:rPr>
          <w:rFonts w:ascii="Calibri" w:hAnsi="Calibri" w:cs="Arial"/>
          <w:color w:val="595959"/>
          <w:sz w:val="20"/>
          <w:szCs w:val="20"/>
          <w:lang w:val="sr-Latn-CS"/>
        </w:rPr>
        <w:t>Na osnovu popunjene prijave izdaje se predra</w:t>
      </w:r>
      <w:r>
        <w:rPr>
          <w:rFonts w:ascii="Calibri" w:hAnsi="Calibri" w:cs="Arial"/>
          <w:color w:val="595959"/>
          <w:sz w:val="20"/>
          <w:szCs w:val="20"/>
        </w:rPr>
        <w:t xml:space="preserve">čun. </w:t>
      </w:r>
    </w:p>
    <w:p>
      <w:pPr>
        <w:jc w:val="center"/>
        <w:rPr>
          <w:rFonts w:ascii="Calibri" w:hAnsi="Calibri" w:cs="Arial"/>
          <w:color w:val="595959"/>
          <w:sz w:val="20"/>
          <w:szCs w:val="20"/>
          <w:lang w:val="sr-Latn-CS"/>
        </w:rPr>
      </w:pPr>
      <w:r>
        <w:rPr>
          <w:rFonts w:ascii="Calibri" w:hAnsi="Calibri" w:cs="Arial"/>
          <w:color w:val="595959"/>
          <w:sz w:val="20"/>
          <w:szCs w:val="20"/>
          <w:lang w:val="sr-Latn-CS"/>
        </w:rPr>
        <w:t>P</w:t>
      </w:r>
      <w:r>
        <w:rPr>
          <w:rFonts w:ascii="Calibri" w:hAnsi="Calibri" w:cs="Arial"/>
          <w:color w:val="595959"/>
          <w:sz w:val="20"/>
          <w:szCs w:val="20"/>
        </w:rPr>
        <w:t>opun</w:t>
      </w:r>
      <w:r>
        <w:rPr>
          <w:rFonts w:ascii="Calibri" w:hAnsi="Calibri" w:cs="Arial"/>
          <w:color w:val="595959"/>
          <w:sz w:val="20"/>
          <w:szCs w:val="20"/>
          <w:lang w:val="sr-Latn-CS"/>
        </w:rPr>
        <w:t>jenu</w:t>
      </w:r>
      <w:r>
        <w:rPr>
          <w:rFonts w:ascii="Calibri" w:hAnsi="Calibri" w:cs="Arial"/>
          <w:color w:val="595959"/>
          <w:sz w:val="20"/>
          <w:szCs w:val="20"/>
        </w:rPr>
        <w:t xml:space="preserve"> prijavu </w:t>
      </w:r>
      <w:r>
        <w:rPr>
          <w:rFonts w:ascii="Calibri" w:hAnsi="Calibri" w:cs="Arial"/>
          <w:color w:val="595959"/>
          <w:sz w:val="20"/>
          <w:szCs w:val="20"/>
          <w:lang w:val="sl-SI"/>
        </w:rPr>
        <w:t>dostavite</w:t>
      </w:r>
      <w:r>
        <w:rPr>
          <w:rFonts w:ascii="Calibri" w:hAnsi="Calibri" w:cs="Arial"/>
          <w:color w:val="595959"/>
          <w:sz w:val="20"/>
          <w:szCs w:val="20"/>
        </w:rPr>
        <w:t xml:space="preserve"> </w:t>
      </w:r>
      <w:r>
        <w:rPr>
          <w:rFonts w:ascii="Calibri" w:hAnsi="Calibri" w:cs="Arial"/>
          <w:color w:val="595959"/>
          <w:sz w:val="20"/>
          <w:szCs w:val="20"/>
          <w:lang w:val="sr-Latn-CS"/>
        </w:rPr>
        <w:t xml:space="preserve">na e-mail adresu: </w:t>
      </w:r>
    </w:p>
    <w:p>
      <w:pPr>
        <w:jc w:val="center"/>
        <w:rPr>
          <w:rFonts w:ascii="Calibri" w:hAnsi="Calibri" w:cs="Arial"/>
          <w:color w:val="595959"/>
          <w:sz w:val="20"/>
          <w:szCs w:val="20"/>
          <w:lang w:val="sr-Latn-CS"/>
        </w:rPr>
      </w:pPr>
      <w:r>
        <w:fldChar w:fldCharType="begin"/>
      </w:r>
      <w:r>
        <w:instrText xml:space="preserve"> HYPERLINK "mailto:bbn@bbn.co.rs" </w:instrText>
      </w:r>
      <w:r>
        <w:fldChar w:fldCharType="separate"/>
      </w:r>
      <w:r>
        <w:rPr>
          <w:rStyle w:val="19"/>
          <w:rFonts w:ascii="Calibri" w:hAnsi="Calibri" w:cs="Arial"/>
          <w:color w:val="595959"/>
          <w:sz w:val="20"/>
          <w:szCs w:val="20"/>
          <w:lang w:val="sr-Latn-CS"/>
        </w:rPr>
        <w:t>bbn@bbn.co.rs</w:t>
      </w:r>
      <w:r>
        <w:rPr>
          <w:rStyle w:val="19"/>
          <w:rFonts w:ascii="Calibri" w:hAnsi="Calibri" w:cs="Arial"/>
          <w:color w:val="595959"/>
          <w:sz w:val="20"/>
          <w:szCs w:val="20"/>
          <w:lang w:val="sr-Latn-CS"/>
        </w:rPr>
        <w:fldChar w:fldCharType="end"/>
      </w:r>
      <w:r>
        <w:rPr>
          <w:rFonts w:ascii="Calibri" w:hAnsi="Calibri" w:cs="Arial"/>
          <w:color w:val="595959"/>
          <w:sz w:val="20"/>
          <w:szCs w:val="20"/>
          <w:lang w:val="sr-Latn-CS"/>
        </w:rPr>
        <w:t xml:space="preserve"> ili </w:t>
      </w:r>
      <w:r>
        <w:rPr>
          <w:rFonts w:ascii="Calibri" w:hAnsi="Calibri" w:cs="Arial"/>
          <w:color w:val="595959"/>
          <w:sz w:val="20"/>
          <w:szCs w:val="20"/>
          <w:u w:val="single"/>
          <w:lang w:val="sr-Latn-CS"/>
        </w:rPr>
        <w:t>bbn.pco@gmail.com</w:t>
      </w:r>
    </w:p>
    <w:p>
      <w:pPr>
        <w:jc w:val="center"/>
        <w:rPr>
          <w:rFonts w:ascii="Calibri" w:hAnsi="Calibri" w:cs="Arial"/>
          <w:color w:val="595959"/>
          <w:sz w:val="20"/>
          <w:szCs w:val="20"/>
          <w:lang w:val="sr-Latn-CS"/>
        </w:rPr>
      </w:pPr>
      <w:r>
        <w:rPr>
          <w:rFonts w:ascii="Calibri" w:hAnsi="Calibri" w:cs="Arial"/>
          <w:color w:val="595959"/>
          <w:sz w:val="20"/>
          <w:szCs w:val="20"/>
          <w:lang w:val="sr-Latn-CS"/>
        </w:rPr>
        <w:t xml:space="preserve">ili faksom na </w:t>
      </w:r>
      <w:r>
        <w:rPr>
          <w:rFonts w:ascii="Calibri" w:hAnsi="Calibri" w:cs="Arial"/>
          <w:color w:val="595959"/>
          <w:sz w:val="20"/>
          <w:szCs w:val="20"/>
        </w:rPr>
        <w:t>(+38</w:t>
      </w:r>
      <w:r>
        <w:rPr>
          <w:rFonts w:ascii="Calibri" w:hAnsi="Calibri" w:cs="Arial"/>
          <w:color w:val="595959"/>
          <w:sz w:val="20"/>
          <w:szCs w:val="20"/>
          <w:lang w:val="sr-Latn-CS"/>
        </w:rPr>
        <w:t>1</w:t>
      </w:r>
      <w:r>
        <w:rPr>
          <w:rFonts w:ascii="Calibri" w:hAnsi="Calibri" w:cs="Arial"/>
          <w:color w:val="595959"/>
          <w:sz w:val="20"/>
          <w:szCs w:val="20"/>
        </w:rPr>
        <w:t>)</w:t>
      </w:r>
      <w:r>
        <w:rPr>
          <w:rFonts w:ascii="Calibri" w:hAnsi="Calibri" w:cs="Arial"/>
          <w:color w:val="595959"/>
          <w:sz w:val="20"/>
          <w:szCs w:val="20"/>
          <w:lang w:val="sr-Latn-CS"/>
        </w:rPr>
        <w:t xml:space="preserve"> 11 </w:t>
      </w:r>
      <w:r>
        <w:rPr>
          <w:rFonts w:ascii="Calibri" w:hAnsi="Calibri" w:cs="Arial"/>
          <w:color w:val="595959"/>
          <w:sz w:val="20"/>
          <w:szCs w:val="20"/>
        </w:rPr>
        <w:t>3629406</w:t>
      </w:r>
      <w:r>
        <w:rPr>
          <w:rFonts w:ascii="Calibri" w:hAnsi="Calibri" w:cs="Arial"/>
          <w:color w:val="595959"/>
          <w:sz w:val="20"/>
          <w:szCs w:val="20"/>
          <w:lang w:val="es-ES"/>
        </w:rPr>
        <w:t>,</w:t>
      </w:r>
      <w:r>
        <w:rPr>
          <w:rFonts w:ascii="Calibri" w:hAnsi="Calibri" w:cs="Arial"/>
          <w:color w:val="595959"/>
          <w:sz w:val="20"/>
          <w:szCs w:val="20"/>
          <w:lang w:val="sr-Latn-CS"/>
        </w:rPr>
        <w:t xml:space="preserve"> tel.</w:t>
      </w:r>
      <w:r>
        <w:rPr>
          <w:rFonts w:ascii="Calibri" w:hAnsi="Calibri" w:cs="Arial"/>
          <w:color w:val="595959"/>
          <w:sz w:val="20"/>
          <w:szCs w:val="20"/>
        </w:rPr>
        <w:t xml:space="preserve"> 362940</w:t>
      </w:r>
      <w:r>
        <w:rPr>
          <w:rFonts w:ascii="Calibri" w:hAnsi="Calibri" w:cs="Arial"/>
          <w:color w:val="595959"/>
          <w:sz w:val="20"/>
          <w:szCs w:val="20"/>
          <w:lang w:val="sr-Latn-CS"/>
        </w:rPr>
        <w:t>2</w:t>
      </w:r>
      <w:r>
        <w:rPr>
          <w:rFonts w:ascii="Calibri" w:hAnsi="Calibri" w:cs="Arial"/>
          <w:color w:val="595959"/>
          <w:sz w:val="20"/>
          <w:szCs w:val="20"/>
        </w:rPr>
        <w:t>, 362940</w:t>
      </w:r>
      <w:r>
        <w:rPr>
          <w:rFonts w:ascii="Calibri" w:hAnsi="Calibri" w:cs="Arial"/>
          <w:color w:val="595959"/>
          <w:sz w:val="20"/>
          <w:szCs w:val="20"/>
          <w:lang w:val="sr-Latn-CS"/>
        </w:rPr>
        <w:t xml:space="preserve">5, 2682318 </w:t>
      </w:r>
    </w:p>
    <w:p>
      <w:pPr>
        <w:jc w:val="center"/>
        <w:rPr>
          <w:rFonts w:ascii="Calibri" w:hAnsi="Calibri" w:cs="Arial"/>
          <w:color w:val="595959"/>
          <w:sz w:val="20"/>
          <w:szCs w:val="20"/>
          <w:lang w:val="sr-Latn-CS"/>
        </w:rPr>
      </w:pPr>
      <w:r>
        <w:rPr>
          <w:rFonts w:ascii="Calibri" w:hAnsi="Calibri" w:cs="Arial"/>
          <w:color w:val="595959"/>
          <w:sz w:val="20"/>
          <w:szCs w:val="20"/>
        </w:rPr>
        <w:t xml:space="preserve">ili poštom na adresu </w:t>
      </w:r>
      <w:r>
        <w:rPr>
          <w:rFonts w:ascii="Calibri" w:hAnsi="Calibri" w:cs="Arial"/>
          <w:color w:val="595959"/>
          <w:sz w:val="20"/>
          <w:szCs w:val="20"/>
          <w:lang w:val="sr-Latn-CS"/>
        </w:rPr>
        <w:t xml:space="preserve">sekretarijata Savetovanja: </w:t>
      </w:r>
      <w:r>
        <w:rPr>
          <w:rFonts w:ascii="Calibri" w:hAnsi="Calibri" w:cs="Arial"/>
          <w:b/>
          <w:color w:val="595959"/>
          <w:sz w:val="20"/>
          <w:szCs w:val="20"/>
          <w:lang w:val="sr-Latn-CS"/>
        </w:rPr>
        <w:t>BBN Congress Management doo</w:t>
      </w:r>
    </w:p>
    <w:p>
      <w:pPr>
        <w:jc w:val="center"/>
        <w:rPr>
          <w:rFonts w:ascii="Calibri" w:hAnsi="Calibri" w:cs="Arial"/>
          <w:color w:val="595959"/>
          <w:sz w:val="20"/>
          <w:szCs w:val="20"/>
          <w:lang w:val="sr-Latn-CS"/>
        </w:rPr>
      </w:pPr>
      <w:r>
        <w:rPr>
          <w:rFonts w:ascii="Calibri" w:hAnsi="Calibri" w:cs="Arial"/>
          <w:color w:val="595959"/>
          <w:sz w:val="20"/>
          <w:szCs w:val="20"/>
          <w:lang w:val="sr-Latn-CS"/>
        </w:rPr>
        <w:t>Deligradska 9/25, 11000 Beograd, Srbija</w:t>
      </w:r>
    </w:p>
    <w:sectPr>
      <w:pgSz w:w="11907" w:h="16840"/>
      <w:pgMar w:top="568" w:right="1134" w:bottom="284" w:left="1134" w:header="135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ir Miroslav">
    <w:altName w:val="Viner Hand ITC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HelveticaPlain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yriad Pro">
    <w:altName w:val="Yu Gothic UI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889" w:type="dxa"/>
      <w:tblInd w:w="0" w:type="dxa"/>
      <w:tblBorders>
        <w:top w:val="none" w:color="auto" w:sz="0" w:space="0"/>
        <w:left w:val="none" w:color="auto" w:sz="0" w:space="0"/>
        <w:bottom w:val="thinThickSmallGap" w:color="BFBFBF" w:sz="12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628"/>
      <w:gridCol w:w="3261"/>
    </w:tblGrid>
    <w:tr>
      <w:tblPrEx>
        <w:tblBorders>
          <w:top w:val="none" w:color="auto" w:sz="0" w:space="0"/>
          <w:left w:val="none" w:color="auto" w:sz="0" w:space="0"/>
          <w:bottom w:val="thinThickSmallGap" w:color="BFBFBF" w:sz="12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07" w:hRule="atLeast"/>
      </w:trPr>
      <w:tc>
        <w:tcPr>
          <w:tcW w:w="6629" w:type="dxa"/>
          <w:shd w:val="clear" w:color="auto" w:fill="auto"/>
          <w:vAlign w:val="center"/>
        </w:tcPr>
        <w:p>
          <w:pPr>
            <w:ind w:left="709"/>
            <w:rPr>
              <w:rFonts w:ascii="Calibri" w:hAnsi="Calibri" w:cs="Arial"/>
              <w:color w:val="595959"/>
              <w:sz w:val="20"/>
              <w:szCs w:val="20"/>
              <w:lang w:val="sr-Latn-CS"/>
            </w:rPr>
          </w:pPr>
          <w:r>
            <w:rPr>
              <w:rFonts w:ascii="Century Gothic" w:hAnsi="Century Gothic" w:cs="Calibri"/>
              <w:b/>
              <w:color w:val="ED3237"/>
              <w:szCs w:val="20"/>
            </w:rPr>
            <w:t>XXXVII</w:t>
          </w:r>
          <w:r>
            <w:rPr>
              <w:rFonts w:ascii="Century Gothic" w:hAnsi="Century Gothic" w:cs="Calibri"/>
              <w:b/>
              <w:color w:val="595959"/>
              <w:szCs w:val="20"/>
            </w:rPr>
            <w:t xml:space="preserve"> Međunarodno savetovanje</w:t>
          </w:r>
        </w:p>
        <w:p>
          <w:pPr>
            <w:pStyle w:val="18"/>
            <w:tabs>
              <w:tab w:val="center" w:pos="5103"/>
              <w:tab w:val="clear" w:pos="4680"/>
            </w:tabs>
            <w:spacing w:line="276" w:lineRule="auto"/>
            <w:ind w:left="709"/>
            <w:rPr>
              <w:rFonts w:ascii="Century Gothic" w:hAnsi="Century Gothic" w:cs="Calibri"/>
              <w:b/>
              <w:color w:val="984806"/>
              <w:sz w:val="22"/>
              <w:szCs w:val="18"/>
            </w:rPr>
          </w:pPr>
          <w:r>
            <w:rPr>
              <w:rFonts w:ascii="Century Gothic" w:hAnsi="Century Gothic"/>
              <w:bCs/>
              <w:color w:val="595959"/>
              <w:spacing w:val="48"/>
              <w:sz w:val="48"/>
              <w:szCs w:val="48"/>
            </w:rPr>
            <w:t xml:space="preserve">ENERGETIKA </w:t>
          </w:r>
          <w:r>
            <w:rPr>
              <w:rFonts w:ascii="Century Gothic" w:hAnsi="Century Gothic"/>
              <w:bCs/>
              <w:color w:val="ED3237"/>
              <w:spacing w:val="48"/>
              <w:sz w:val="48"/>
              <w:szCs w:val="48"/>
            </w:rPr>
            <w:t>2022</w:t>
          </w:r>
        </w:p>
        <w:p>
          <w:pPr>
            <w:ind w:left="709"/>
            <w:rPr>
              <w:rFonts w:ascii="Century Gothic" w:hAnsi="Century Gothic"/>
              <w:b/>
              <w:bCs/>
              <w:color w:val="308B8B"/>
              <w:spacing w:val="10"/>
              <w:sz w:val="22"/>
              <w:szCs w:val="22"/>
            </w:rPr>
          </w:pPr>
          <w:r>
            <w:rPr>
              <w:rFonts w:ascii="Century Gothic" w:hAnsi="Century Gothic"/>
              <w:b/>
              <w:bCs/>
              <w:color w:val="308B8B"/>
              <w:spacing w:val="10"/>
              <w:sz w:val="22"/>
              <w:szCs w:val="22"/>
            </w:rPr>
            <w:t>DUGOROČNI I KRATKOROČNI IZAZOVI</w:t>
          </w:r>
        </w:p>
        <w:p>
          <w:pPr>
            <w:pStyle w:val="18"/>
            <w:tabs>
              <w:tab w:val="center" w:pos="5103"/>
              <w:tab w:val="clear" w:pos="4680"/>
            </w:tabs>
            <w:ind w:left="709"/>
            <w:rPr>
              <w:rFonts w:ascii="Calibri" w:hAnsi="Calibri" w:cs="Calibri"/>
              <w:b/>
              <w:color w:val="C00000"/>
              <w:sz w:val="32"/>
              <w:szCs w:val="18"/>
            </w:rPr>
          </w:pPr>
          <w:r>
            <w:rPr>
              <w:rFonts w:ascii="Century Gothic" w:hAnsi="Century Gothic"/>
              <w:b/>
              <w:bCs/>
              <w:color w:val="308B8B"/>
              <w:spacing w:val="10"/>
              <w:sz w:val="22"/>
              <w:szCs w:val="22"/>
            </w:rPr>
            <w:t>ZAPOČETE ENERGETSKE TRANZICIJE U SRBIJI</w:t>
          </w:r>
        </w:p>
        <w:p>
          <w:pPr>
            <w:tabs>
              <w:tab w:val="left" w:pos="2977"/>
              <w:tab w:val="left" w:pos="3828"/>
            </w:tabs>
            <w:ind w:left="709"/>
            <w:rPr>
              <w:rFonts w:ascii="Century Gothic" w:hAnsi="Century Gothic" w:cs="Calibri Light"/>
              <w:i/>
              <w:iCs/>
              <w:color w:val="595959"/>
              <w:spacing w:val="20"/>
              <w:sz w:val="20"/>
              <w:szCs w:val="20"/>
            </w:rPr>
          </w:pPr>
          <w:r>
            <w:rPr>
              <w:rFonts w:ascii="Century Gothic" w:hAnsi="Century Gothic"/>
              <w:i/>
              <w:iCs/>
              <w:color w:val="595959"/>
              <w:spacing w:val="20"/>
              <w:sz w:val="20"/>
              <w:szCs w:val="20"/>
            </w:rPr>
            <w:t xml:space="preserve">21 - 24. jun 2022, Zlatibor, </w:t>
          </w:r>
          <w:r>
            <w:fldChar w:fldCharType="begin"/>
          </w:r>
          <w:r>
            <w:instrText xml:space="preserve"> HYPERLINK "https://palisad.rs/" </w:instrText>
          </w:r>
          <w:r>
            <w:fldChar w:fldCharType="separate"/>
          </w:r>
          <w:r>
            <w:rPr>
              <w:rStyle w:val="19"/>
              <w:rFonts w:ascii="Century Gothic" w:hAnsi="Century Gothic"/>
              <w:i/>
              <w:iCs/>
              <w:spacing w:val="20"/>
              <w:sz w:val="20"/>
              <w:szCs w:val="20"/>
            </w:rPr>
            <w:t>Hotel Palisad</w:t>
          </w:r>
          <w:r>
            <w:rPr>
              <w:rStyle w:val="19"/>
              <w:rFonts w:ascii="Century Gothic" w:hAnsi="Century Gothic"/>
              <w:i/>
              <w:iCs/>
              <w:spacing w:val="20"/>
              <w:sz w:val="20"/>
              <w:szCs w:val="20"/>
            </w:rPr>
            <w:fldChar w:fldCharType="end"/>
          </w:r>
        </w:p>
      </w:tc>
      <w:tc>
        <w:tcPr>
          <w:tcW w:w="3260" w:type="dxa"/>
          <w:shd w:val="clear" w:color="auto" w:fill="auto"/>
          <w:vAlign w:val="center"/>
        </w:tcPr>
        <w:p>
          <w:pPr>
            <w:jc w:val="right"/>
            <w:rPr>
              <w:rFonts w:ascii="Myriad Pro" w:hAnsi="Myriad Pro"/>
              <w:sz w:val="28"/>
              <w:szCs w:val="28"/>
            </w:rPr>
          </w:pPr>
          <w:r>
            <w:rPr>
              <w:rFonts w:ascii="Myriad Pro" w:hAnsi="Myriad Pro"/>
              <w:sz w:val="28"/>
              <w:szCs w:val="28"/>
              <w:lang w:val="en-US"/>
            </w:rPr>
            <w:drawing>
              <wp:inline distT="0" distB="0" distL="0" distR="0">
                <wp:extent cx="1933575" cy="552450"/>
                <wp:effectExtent l="0" t="0" r="0" b="0"/>
                <wp:docPr id="1" name="Picture 1" descr="logo_energy_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_energy_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18"/>
      <w:tabs>
        <w:tab w:val="right" w:pos="9639"/>
        <w:tab w:val="clear" w:pos="9360"/>
      </w:tabs>
      <w:rPr>
        <w:sz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37"/>
  <w:doNotShadeFormData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DD"/>
    <w:rsid w:val="00015356"/>
    <w:rsid w:val="00022AC4"/>
    <w:rsid w:val="000415B0"/>
    <w:rsid w:val="0004244C"/>
    <w:rsid w:val="00043112"/>
    <w:rsid w:val="00045C9E"/>
    <w:rsid w:val="00065F7B"/>
    <w:rsid w:val="0007219F"/>
    <w:rsid w:val="000803CE"/>
    <w:rsid w:val="000822F2"/>
    <w:rsid w:val="000868BD"/>
    <w:rsid w:val="000939F6"/>
    <w:rsid w:val="00093D8C"/>
    <w:rsid w:val="000B1942"/>
    <w:rsid w:val="000D32F6"/>
    <w:rsid w:val="000E1F7F"/>
    <w:rsid w:val="000E283E"/>
    <w:rsid w:val="000E782F"/>
    <w:rsid w:val="000F24A0"/>
    <w:rsid w:val="000F2B31"/>
    <w:rsid w:val="000F46FA"/>
    <w:rsid w:val="00101EF1"/>
    <w:rsid w:val="00104E77"/>
    <w:rsid w:val="00111DE7"/>
    <w:rsid w:val="001170AB"/>
    <w:rsid w:val="001210A4"/>
    <w:rsid w:val="0012628D"/>
    <w:rsid w:val="00135E95"/>
    <w:rsid w:val="00137DA7"/>
    <w:rsid w:val="00137E42"/>
    <w:rsid w:val="00140F71"/>
    <w:rsid w:val="00142E43"/>
    <w:rsid w:val="00155763"/>
    <w:rsid w:val="00164BAD"/>
    <w:rsid w:val="00173D8F"/>
    <w:rsid w:val="001A785D"/>
    <w:rsid w:val="001C5C38"/>
    <w:rsid w:val="001D5E55"/>
    <w:rsid w:val="002072B4"/>
    <w:rsid w:val="00211E35"/>
    <w:rsid w:val="0021603E"/>
    <w:rsid w:val="00224263"/>
    <w:rsid w:val="00226677"/>
    <w:rsid w:val="00235110"/>
    <w:rsid w:val="00235EFD"/>
    <w:rsid w:val="00252145"/>
    <w:rsid w:val="00252CE8"/>
    <w:rsid w:val="0027225A"/>
    <w:rsid w:val="00274F6C"/>
    <w:rsid w:val="002815D8"/>
    <w:rsid w:val="002872F6"/>
    <w:rsid w:val="00290C01"/>
    <w:rsid w:val="002A16C2"/>
    <w:rsid w:val="002A3339"/>
    <w:rsid w:val="002B0C61"/>
    <w:rsid w:val="002B1E9C"/>
    <w:rsid w:val="002B2870"/>
    <w:rsid w:val="002B3B73"/>
    <w:rsid w:val="002B4783"/>
    <w:rsid w:val="002B656D"/>
    <w:rsid w:val="002C313C"/>
    <w:rsid w:val="002D448E"/>
    <w:rsid w:val="002D4BD7"/>
    <w:rsid w:val="002D52B8"/>
    <w:rsid w:val="002E76C0"/>
    <w:rsid w:val="003028CB"/>
    <w:rsid w:val="003076C3"/>
    <w:rsid w:val="00313646"/>
    <w:rsid w:val="003261E9"/>
    <w:rsid w:val="003467A3"/>
    <w:rsid w:val="00350083"/>
    <w:rsid w:val="003854BD"/>
    <w:rsid w:val="003866AB"/>
    <w:rsid w:val="003876DD"/>
    <w:rsid w:val="003A4B8E"/>
    <w:rsid w:val="003A5552"/>
    <w:rsid w:val="003A72D8"/>
    <w:rsid w:val="003B06EA"/>
    <w:rsid w:val="003B5640"/>
    <w:rsid w:val="003B725D"/>
    <w:rsid w:val="003B7D5E"/>
    <w:rsid w:val="003C25F1"/>
    <w:rsid w:val="003C6F48"/>
    <w:rsid w:val="003D4540"/>
    <w:rsid w:val="003D5601"/>
    <w:rsid w:val="003E3132"/>
    <w:rsid w:val="003E5A67"/>
    <w:rsid w:val="00436076"/>
    <w:rsid w:val="00436298"/>
    <w:rsid w:val="00443B4E"/>
    <w:rsid w:val="004454E9"/>
    <w:rsid w:val="00455419"/>
    <w:rsid w:val="00461D16"/>
    <w:rsid w:val="00475FE4"/>
    <w:rsid w:val="004933FE"/>
    <w:rsid w:val="00495D19"/>
    <w:rsid w:val="004B7951"/>
    <w:rsid w:val="004C486E"/>
    <w:rsid w:val="004D19C2"/>
    <w:rsid w:val="004D51C8"/>
    <w:rsid w:val="004E5304"/>
    <w:rsid w:val="004E5D39"/>
    <w:rsid w:val="004F1225"/>
    <w:rsid w:val="004F13CB"/>
    <w:rsid w:val="004F6EAA"/>
    <w:rsid w:val="00500A7E"/>
    <w:rsid w:val="00500E30"/>
    <w:rsid w:val="005030A0"/>
    <w:rsid w:val="005075D0"/>
    <w:rsid w:val="00521CD7"/>
    <w:rsid w:val="00534D19"/>
    <w:rsid w:val="00535321"/>
    <w:rsid w:val="00550CDD"/>
    <w:rsid w:val="0056086E"/>
    <w:rsid w:val="0057233A"/>
    <w:rsid w:val="005756F6"/>
    <w:rsid w:val="005763DB"/>
    <w:rsid w:val="005967D9"/>
    <w:rsid w:val="00596B62"/>
    <w:rsid w:val="005C5978"/>
    <w:rsid w:val="005E2479"/>
    <w:rsid w:val="005E5BBB"/>
    <w:rsid w:val="005F2E82"/>
    <w:rsid w:val="005F61FA"/>
    <w:rsid w:val="006028B7"/>
    <w:rsid w:val="00603B9C"/>
    <w:rsid w:val="00604C03"/>
    <w:rsid w:val="00610621"/>
    <w:rsid w:val="006117C2"/>
    <w:rsid w:val="00622FF2"/>
    <w:rsid w:val="006238AC"/>
    <w:rsid w:val="00627488"/>
    <w:rsid w:val="006309E5"/>
    <w:rsid w:val="00641FB6"/>
    <w:rsid w:val="00654191"/>
    <w:rsid w:val="00656FC0"/>
    <w:rsid w:val="00670A59"/>
    <w:rsid w:val="00685682"/>
    <w:rsid w:val="006869EE"/>
    <w:rsid w:val="00693050"/>
    <w:rsid w:val="0069707C"/>
    <w:rsid w:val="006A210C"/>
    <w:rsid w:val="006B0589"/>
    <w:rsid w:val="006C3EFD"/>
    <w:rsid w:val="006D1534"/>
    <w:rsid w:val="006D270D"/>
    <w:rsid w:val="007052DF"/>
    <w:rsid w:val="007178C5"/>
    <w:rsid w:val="0072263A"/>
    <w:rsid w:val="00734EA8"/>
    <w:rsid w:val="00735771"/>
    <w:rsid w:val="00737401"/>
    <w:rsid w:val="00743C8B"/>
    <w:rsid w:val="00757626"/>
    <w:rsid w:val="00761029"/>
    <w:rsid w:val="007633EC"/>
    <w:rsid w:val="00775D19"/>
    <w:rsid w:val="00784B82"/>
    <w:rsid w:val="00787ED6"/>
    <w:rsid w:val="007918F8"/>
    <w:rsid w:val="00795A1F"/>
    <w:rsid w:val="007B354D"/>
    <w:rsid w:val="007C0AE2"/>
    <w:rsid w:val="007D6733"/>
    <w:rsid w:val="007E4B83"/>
    <w:rsid w:val="007E68D1"/>
    <w:rsid w:val="007F2CE2"/>
    <w:rsid w:val="00840FE5"/>
    <w:rsid w:val="00842DF2"/>
    <w:rsid w:val="008502E5"/>
    <w:rsid w:val="008506B8"/>
    <w:rsid w:val="00864CBD"/>
    <w:rsid w:val="00874D4C"/>
    <w:rsid w:val="00876C4B"/>
    <w:rsid w:val="0088172D"/>
    <w:rsid w:val="008817D3"/>
    <w:rsid w:val="008A43F2"/>
    <w:rsid w:val="008B29E7"/>
    <w:rsid w:val="008B39FC"/>
    <w:rsid w:val="008C2A83"/>
    <w:rsid w:val="008D4026"/>
    <w:rsid w:val="008D4690"/>
    <w:rsid w:val="008D6E98"/>
    <w:rsid w:val="008E146A"/>
    <w:rsid w:val="008F70FB"/>
    <w:rsid w:val="0091253C"/>
    <w:rsid w:val="00913A09"/>
    <w:rsid w:val="009147D7"/>
    <w:rsid w:val="009156AD"/>
    <w:rsid w:val="00917080"/>
    <w:rsid w:val="009226D0"/>
    <w:rsid w:val="00934272"/>
    <w:rsid w:val="00946443"/>
    <w:rsid w:val="00950CED"/>
    <w:rsid w:val="00966A6C"/>
    <w:rsid w:val="0098703B"/>
    <w:rsid w:val="00993A96"/>
    <w:rsid w:val="009B3D5C"/>
    <w:rsid w:val="009C3D11"/>
    <w:rsid w:val="009C63E8"/>
    <w:rsid w:val="009D1209"/>
    <w:rsid w:val="009D458B"/>
    <w:rsid w:val="009D777C"/>
    <w:rsid w:val="009D792D"/>
    <w:rsid w:val="009E7561"/>
    <w:rsid w:val="009F55B4"/>
    <w:rsid w:val="00A22EDE"/>
    <w:rsid w:val="00A32314"/>
    <w:rsid w:val="00A32F51"/>
    <w:rsid w:val="00A45043"/>
    <w:rsid w:val="00A60BFE"/>
    <w:rsid w:val="00A61BAE"/>
    <w:rsid w:val="00A72DA2"/>
    <w:rsid w:val="00A85DF5"/>
    <w:rsid w:val="00A87D63"/>
    <w:rsid w:val="00A90C36"/>
    <w:rsid w:val="00A94154"/>
    <w:rsid w:val="00AB4977"/>
    <w:rsid w:val="00AB7308"/>
    <w:rsid w:val="00AC4C83"/>
    <w:rsid w:val="00AC52AE"/>
    <w:rsid w:val="00AD376C"/>
    <w:rsid w:val="00AE20E1"/>
    <w:rsid w:val="00AF2C0F"/>
    <w:rsid w:val="00AF6313"/>
    <w:rsid w:val="00B015AE"/>
    <w:rsid w:val="00B04190"/>
    <w:rsid w:val="00B30025"/>
    <w:rsid w:val="00B30054"/>
    <w:rsid w:val="00B33324"/>
    <w:rsid w:val="00B44F94"/>
    <w:rsid w:val="00B56DDC"/>
    <w:rsid w:val="00B61453"/>
    <w:rsid w:val="00B74A24"/>
    <w:rsid w:val="00B759C6"/>
    <w:rsid w:val="00B761F0"/>
    <w:rsid w:val="00B9116F"/>
    <w:rsid w:val="00BB36D6"/>
    <w:rsid w:val="00BC42C8"/>
    <w:rsid w:val="00BC4FA2"/>
    <w:rsid w:val="00BC5010"/>
    <w:rsid w:val="00BE20D3"/>
    <w:rsid w:val="00BE3CD4"/>
    <w:rsid w:val="00BE59B7"/>
    <w:rsid w:val="00BE729A"/>
    <w:rsid w:val="00C0186F"/>
    <w:rsid w:val="00C020AA"/>
    <w:rsid w:val="00C061BA"/>
    <w:rsid w:val="00C21911"/>
    <w:rsid w:val="00C22012"/>
    <w:rsid w:val="00C23CE1"/>
    <w:rsid w:val="00C23EDE"/>
    <w:rsid w:val="00C35596"/>
    <w:rsid w:val="00C3585E"/>
    <w:rsid w:val="00C419B1"/>
    <w:rsid w:val="00C43B8F"/>
    <w:rsid w:val="00C52DC7"/>
    <w:rsid w:val="00C55D11"/>
    <w:rsid w:val="00C63E80"/>
    <w:rsid w:val="00C66DCB"/>
    <w:rsid w:val="00C72F78"/>
    <w:rsid w:val="00C76D8D"/>
    <w:rsid w:val="00C8449D"/>
    <w:rsid w:val="00C9472A"/>
    <w:rsid w:val="00CB449E"/>
    <w:rsid w:val="00CE5136"/>
    <w:rsid w:val="00CF2608"/>
    <w:rsid w:val="00D00012"/>
    <w:rsid w:val="00D004DA"/>
    <w:rsid w:val="00D01AC1"/>
    <w:rsid w:val="00D24284"/>
    <w:rsid w:val="00D360E7"/>
    <w:rsid w:val="00D37F0F"/>
    <w:rsid w:val="00D4349A"/>
    <w:rsid w:val="00D54724"/>
    <w:rsid w:val="00D6078A"/>
    <w:rsid w:val="00D83ED6"/>
    <w:rsid w:val="00D86218"/>
    <w:rsid w:val="00D9627C"/>
    <w:rsid w:val="00DB3A66"/>
    <w:rsid w:val="00DB6BF1"/>
    <w:rsid w:val="00DB7612"/>
    <w:rsid w:val="00DD1861"/>
    <w:rsid w:val="00DD4A27"/>
    <w:rsid w:val="00DD65B1"/>
    <w:rsid w:val="00E041FA"/>
    <w:rsid w:val="00E17740"/>
    <w:rsid w:val="00E17D35"/>
    <w:rsid w:val="00E21723"/>
    <w:rsid w:val="00E36A2A"/>
    <w:rsid w:val="00E46E02"/>
    <w:rsid w:val="00E47AA3"/>
    <w:rsid w:val="00E566EE"/>
    <w:rsid w:val="00E57C28"/>
    <w:rsid w:val="00E612C0"/>
    <w:rsid w:val="00E61CC8"/>
    <w:rsid w:val="00E75299"/>
    <w:rsid w:val="00E757A3"/>
    <w:rsid w:val="00E82042"/>
    <w:rsid w:val="00E84E8F"/>
    <w:rsid w:val="00E92ECA"/>
    <w:rsid w:val="00EA546C"/>
    <w:rsid w:val="00EA64DC"/>
    <w:rsid w:val="00EA7C9E"/>
    <w:rsid w:val="00EB610E"/>
    <w:rsid w:val="00EB77DA"/>
    <w:rsid w:val="00EC0321"/>
    <w:rsid w:val="00ED05E6"/>
    <w:rsid w:val="00ED4E51"/>
    <w:rsid w:val="00EE295A"/>
    <w:rsid w:val="00EF203B"/>
    <w:rsid w:val="00EF2B52"/>
    <w:rsid w:val="00F037C2"/>
    <w:rsid w:val="00F07D40"/>
    <w:rsid w:val="00F17A76"/>
    <w:rsid w:val="00F41877"/>
    <w:rsid w:val="00F433E2"/>
    <w:rsid w:val="00F52657"/>
    <w:rsid w:val="00F54D04"/>
    <w:rsid w:val="00F5779D"/>
    <w:rsid w:val="00F62DC8"/>
    <w:rsid w:val="00F72671"/>
    <w:rsid w:val="00F8149E"/>
    <w:rsid w:val="00F84586"/>
    <w:rsid w:val="00F86863"/>
    <w:rsid w:val="00F90467"/>
    <w:rsid w:val="00F90A5F"/>
    <w:rsid w:val="00F91AB4"/>
    <w:rsid w:val="00F91B90"/>
    <w:rsid w:val="00F92205"/>
    <w:rsid w:val="00F94E70"/>
    <w:rsid w:val="00FA1255"/>
    <w:rsid w:val="00FA5251"/>
    <w:rsid w:val="00FB41BB"/>
    <w:rsid w:val="00FB6E37"/>
    <w:rsid w:val="00FD3AD9"/>
    <w:rsid w:val="00FD695B"/>
    <w:rsid w:val="00FE12DD"/>
    <w:rsid w:val="00FE340B"/>
    <w:rsid w:val="00FE6FFB"/>
    <w:rsid w:val="00FF130B"/>
    <w:rsid w:val="00FF7ADD"/>
    <w:rsid w:val="3CA2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qFormat="1"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sr-Latn-R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jc w:val="both"/>
      <w:outlineLvl w:val="0"/>
    </w:pPr>
    <w:rPr>
      <w:rFonts w:ascii="YuTimes" w:hAnsi="YuTimes"/>
      <w:b/>
      <w:color w:val="000080"/>
      <w:sz w:val="32"/>
      <w:szCs w:val="20"/>
      <w:lang w:val="zh-CN" w:eastAsia="zh-CN"/>
    </w:rPr>
  </w:style>
  <w:style w:type="paragraph" w:styleId="3">
    <w:name w:val="heading 3"/>
    <w:basedOn w:val="1"/>
    <w:next w:val="1"/>
    <w:link w:val="26"/>
    <w:qFormat/>
    <w:uiPriority w:val="0"/>
    <w:pPr>
      <w:keepNext/>
      <w:jc w:val="both"/>
      <w:outlineLvl w:val="2"/>
    </w:pPr>
    <w:rPr>
      <w:rFonts w:ascii="Cir Miroslav" w:hAnsi="Cir Miroslav"/>
      <w:color w:val="000080"/>
      <w:szCs w:val="20"/>
      <w:lang w:val="zh-CN" w:eastAsia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2"/>
    <w:basedOn w:val="1"/>
    <w:qFormat/>
    <w:uiPriority w:val="0"/>
    <w:pPr>
      <w:jc w:val="both"/>
    </w:pPr>
    <w:rPr>
      <w:rFonts w:ascii="YuTimes" w:hAnsi="YuTimes"/>
      <w:i/>
      <w:szCs w:val="20"/>
      <w:lang w:val="en-US" w:eastAsia="sr-Cyrl-CS"/>
    </w:rPr>
  </w:style>
  <w:style w:type="paragraph" w:styleId="8">
    <w:name w:val="Body Text Indent"/>
    <w:basedOn w:val="1"/>
    <w:link w:val="24"/>
    <w:qFormat/>
    <w:uiPriority w:val="0"/>
    <w:pPr>
      <w:spacing w:after="120"/>
      <w:ind w:left="283"/>
    </w:pPr>
    <w:rPr>
      <w:rFonts w:ascii="HelveticaPlain" w:hAnsi="HelveticaPlain"/>
      <w:sz w:val="20"/>
      <w:szCs w:val="20"/>
      <w:lang w:val="en-US"/>
    </w:rPr>
  </w:style>
  <w:style w:type="character" w:styleId="9">
    <w:name w:val="annotation reference"/>
    <w:semiHidden/>
    <w:qFormat/>
    <w:uiPriority w:val="0"/>
    <w:rPr>
      <w:sz w:val="16"/>
      <w:szCs w:val="16"/>
    </w:rPr>
  </w:style>
  <w:style w:type="paragraph" w:styleId="10">
    <w:name w:val="annotation text"/>
    <w:basedOn w:val="1"/>
    <w:semiHidden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semiHidden/>
    <w:uiPriority w:val="0"/>
    <w:rPr>
      <w:b/>
      <w:bCs/>
    </w:rPr>
  </w:style>
  <w:style w:type="character" w:styleId="12">
    <w:name w:val="endnote reference"/>
    <w:semiHidden/>
    <w:qFormat/>
    <w:uiPriority w:val="0"/>
    <w:rPr>
      <w:vertAlign w:val="superscript"/>
    </w:rPr>
  </w:style>
  <w:style w:type="paragraph" w:styleId="13">
    <w:name w:val="endnote text"/>
    <w:basedOn w:val="1"/>
    <w:semiHidden/>
    <w:qFormat/>
    <w:uiPriority w:val="0"/>
    <w:rPr>
      <w:sz w:val="20"/>
      <w:szCs w:val="20"/>
    </w:rPr>
  </w:style>
  <w:style w:type="character" w:styleId="14">
    <w:name w:val="FollowedHyperlink"/>
    <w:semiHidden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3"/>
    <w:unhideWhenUsed/>
    <w:uiPriority w:val="99"/>
    <w:pPr>
      <w:tabs>
        <w:tab w:val="center" w:pos="4680"/>
        <w:tab w:val="right" w:pos="9360"/>
      </w:tabs>
    </w:pPr>
    <w:rPr>
      <w:lang w:eastAsia="zh-CN"/>
    </w:rPr>
  </w:style>
  <w:style w:type="character" w:styleId="16">
    <w:name w:val="footnote reference"/>
    <w:semiHidden/>
    <w:qFormat/>
    <w:uiPriority w:val="0"/>
    <w:rPr>
      <w:vertAlign w:val="superscript"/>
    </w:rPr>
  </w:style>
  <w:style w:type="paragraph" w:styleId="17">
    <w:name w:val="footnote text"/>
    <w:basedOn w:val="1"/>
    <w:semiHidden/>
    <w:uiPriority w:val="0"/>
    <w:rPr>
      <w:sz w:val="20"/>
      <w:szCs w:val="20"/>
    </w:rPr>
  </w:style>
  <w:style w:type="paragraph" w:styleId="18">
    <w:name w:val="header"/>
    <w:basedOn w:val="1"/>
    <w:link w:val="22"/>
    <w:unhideWhenUsed/>
    <w:uiPriority w:val="99"/>
    <w:pPr>
      <w:tabs>
        <w:tab w:val="center" w:pos="4680"/>
        <w:tab w:val="right" w:pos="9360"/>
      </w:tabs>
    </w:pPr>
    <w:rPr>
      <w:lang w:eastAsia="zh-CN"/>
    </w:rPr>
  </w:style>
  <w:style w:type="character" w:styleId="19">
    <w:name w:val="Hyperlink"/>
    <w:unhideWhenUsed/>
    <w:uiPriority w:val="99"/>
    <w:rPr>
      <w:color w:val="0000FF"/>
      <w:u w:val="single"/>
    </w:rPr>
  </w:style>
  <w:style w:type="character" w:styleId="20">
    <w:name w:val="Strong"/>
    <w:qFormat/>
    <w:uiPriority w:val="0"/>
    <w:rPr>
      <w:b/>
      <w:bCs/>
    </w:rPr>
  </w:style>
  <w:style w:type="table" w:styleId="21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Header Char"/>
    <w:link w:val="18"/>
    <w:qFormat/>
    <w:uiPriority w:val="99"/>
    <w:rPr>
      <w:sz w:val="24"/>
      <w:szCs w:val="24"/>
      <w:lang w:val="sr-Cyrl-CS"/>
    </w:rPr>
  </w:style>
  <w:style w:type="character" w:customStyle="1" w:styleId="23">
    <w:name w:val="Footer Char"/>
    <w:link w:val="15"/>
    <w:uiPriority w:val="99"/>
    <w:rPr>
      <w:sz w:val="24"/>
      <w:szCs w:val="24"/>
      <w:lang w:val="sr-Cyrl-CS"/>
    </w:rPr>
  </w:style>
  <w:style w:type="character" w:customStyle="1" w:styleId="24">
    <w:name w:val="Body Text Indent Char"/>
    <w:link w:val="8"/>
    <w:qFormat/>
    <w:uiPriority w:val="0"/>
    <w:rPr>
      <w:rFonts w:ascii="HelveticaPlain" w:hAnsi="HelveticaPlain"/>
      <w:lang w:val="en-US" w:eastAsia="en-US"/>
    </w:rPr>
  </w:style>
  <w:style w:type="character" w:customStyle="1" w:styleId="25">
    <w:name w:val="Heading 1 Char"/>
    <w:link w:val="2"/>
    <w:qFormat/>
    <w:uiPriority w:val="0"/>
    <w:rPr>
      <w:rFonts w:ascii="YuTimes" w:hAnsi="YuTimes"/>
      <w:b/>
      <w:color w:val="000080"/>
      <w:sz w:val="32"/>
      <w:lang w:val="zh-CN" w:eastAsia="zh-CN"/>
    </w:rPr>
  </w:style>
  <w:style w:type="character" w:customStyle="1" w:styleId="26">
    <w:name w:val="Heading 3 Char"/>
    <w:link w:val="3"/>
    <w:uiPriority w:val="0"/>
    <w:rPr>
      <w:rFonts w:ascii="Cir Miroslav" w:hAnsi="Cir Miroslav"/>
      <w:color w:val="000080"/>
      <w:sz w:val="24"/>
      <w:lang w:val="zh-CN" w:eastAsia="zh-CN"/>
    </w:rPr>
  </w:style>
  <w:style w:type="character" w:customStyle="1" w:styleId="27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6CFE-F559-4A26-9F53-B541775DF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2795</Characters>
  <Lines>23</Lines>
  <Paragraphs>6</Paragraphs>
  <TotalTime>20</TotalTime>
  <ScaleCrop>false</ScaleCrop>
  <LinksUpToDate>false</LinksUpToDate>
  <CharactersWithSpaces>3111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2022-06-04T18:26:00Z</dcterms:created>
  <dc:creator>BBN Congress Management</dc:creator>
  <cp:lastModifiedBy>Dell</cp:lastModifiedBy>
  <cp:lastPrinted>2018-03-16T09:55:00Z</cp:lastPrinted>
  <dcterms:modified xsi:type="dcterms:W3CDTF">2022-06-13T13:34:01Z</dcterms:modified>
  <dc:title>Regionalna konferencija: Industrijska energetika i zaštita životne sredine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C0BDDF5D2B624479A9D776DA52328B6E</vt:lpwstr>
  </property>
</Properties>
</file>